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105,186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0.2629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 and committee chairperson fee.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Robert S. Molloy, Attorney-in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739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2020-11-04T11:15:53Z</dcterms:created>
  <dcterms:modified xsi:type="dcterms:W3CDTF">2020-11-04T11:15:53Z</dcterms:modified>
</cp:coreProperties>
</file>