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40)*</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6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26, 2001</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Seymour Holtzman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26,563</w:t>
      </w:r>
    </w:p>
    <w:tbl>
      <w:tblPr>
        <w:tblLayout w:type="fixed"/>
        <w:tblInd w:w="540" w:type="dxa"/>
        <w:tblCellMar>
          <w:top w:w="0" w:type="dxa"/>
          <w:left w:w="0" w:type="dxa"/>
          <w:bottom w:w="0" w:type="dxa"/>
          <w:right w:w="0" w:type="dxa"/>
        </w:tblCellMar>
      </w:tblPr>
      <w:tr>
        <w:trPr>
          <w:trHeight w:val="203"/>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jc w:val="right"/>
              <w:ind w:right="456"/>
              <w:spacing w:after="0" w:line="203" w:lineRule="exact"/>
              <w:rPr>
                <w:sz w:val="20"/>
                <w:szCs w:val="20"/>
                <w:color w:val="auto"/>
              </w:rPr>
            </w:pPr>
            <w:r>
              <w:rPr>
                <w:rFonts w:ascii="Courier New" w:cs="Courier New" w:eastAsia="Courier New" w:hAnsi="Courier New"/>
                <w:sz w:val="18"/>
                <w:szCs w:val="18"/>
                <w:color w:val="auto"/>
              </w:rPr>
              <w:t>8</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8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26,563</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w:t>
            </w:r>
          </w:p>
        </w:tc>
      </w:tr>
    </w:tbl>
    <w:p>
      <w:pPr>
        <w:spacing w:after="0" w:line="4" w:lineRule="exact"/>
        <w:rPr>
          <w:sz w:val="20"/>
          <w:szCs w:val="20"/>
          <w:color w:val="auto"/>
        </w:rPr>
      </w:pPr>
    </w:p>
    <w:p>
      <w:pPr>
        <w:ind w:left="4020" w:right="3679" w:hanging="746"/>
        <w:spacing w:after="0" w:line="235" w:lineRule="auto"/>
        <w:tabs>
          <w:tab w:leader="none" w:pos="40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26,563</w:t>
      </w:r>
      <w:r>
        <w:rPr>
          <w:sz w:val="20"/>
          <w:szCs w:val="20"/>
          <w:color w:val="auto"/>
        </w:rPr>
        <w:tab/>
      </w:r>
      <w:r>
        <w:rPr>
          <w:rFonts w:ascii="Courier New" w:cs="Courier New" w:eastAsia="Courier New" w:hAnsi="Courier New"/>
          <w:sz w:val="16"/>
          <w:szCs w:val="16"/>
          <w:color w:val="auto"/>
        </w:rPr>
        <w:t>SEE ITEM 5</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.18%</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Evelyn Holtzman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60" w:type="dxa"/>
            <w:vAlign w:val="bottom"/>
          </w:tcPr>
          <w:p>
            <w:pPr>
              <w:jc w:val="right"/>
              <w:ind w:right="434"/>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6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4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46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3779" w:hanging="732"/>
        <w:spacing w:after="0" w:line="235" w:lineRule="auto"/>
        <w:tabs>
          <w:tab w:leader="none" w:pos="39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1" w:lineRule="exact"/>
        <w:rPr>
          <w:rFonts w:ascii="Courier New" w:cs="Courier New" w:eastAsia="Courier New" w:hAnsi="Courier New"/>
          <w:sz w:val="16"/>
          <w:szCs w:val="16"/>
          <w:color w:val="auto"/>
        </w:rPr>
      </w:pPr>
    </w:p>
    <w:p>
      <w:pPr>
        <w:ind w:left="860" w:hanging="220"/>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3" w:name="page4"/>
    <w:bookmarkEnd w:id="3"/>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40" w:type="dxa"/>
            <w:vAlign w:val="bottom"/>
          </w:tcPr>
          <w:p>
            <w:pPr>
              <w:jc w:val="right"/>
              <w:ind w:right="454"/>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3,152,223</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4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44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3,152,223</w:t>
            </w:r>
          </w:p>
        </w:tc>
      </w:tr>
    </w:tbl>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right="3679" w:hanging="746"/>
        <w:spacing w:after="0" w:line="235" w:lineRule="auto"/>
        <w:tabs>
          <w:tab w:leader="none" w:pos="40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3,151,272</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21.7%</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 Holdings,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454"/>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2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42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700" w:right="3999" w:hanging="742"/>
        <w:spacing w:after="0" w:line="235" w:lineRule="auto"/>
        <w:tabs>
          <w:tab w:leader="none" w:pos="37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1"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380" w:type="dxa"/>
            <w:vAlign w:val="bottom"/>
          </w:tcPr>
          <w:p>
            <w:pPr>
              <w:jc w:val="right"/>
              <w:ind w:right="454"/>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38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3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8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right="3679" w:hanging="746"/>
        <w:spacing w:after="0" w:line="235" w:lineRule="auto"/>
        <w:tabs>
          <w:tab w:leader="none" w:pos="402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1"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Chelsea Holtzman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w:t>
            </w:r>
          </w:p>
        </w:tc>
      </w:tr>
    </w:tbl>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120" w:right="3579" w:hanging="741"/>
        <w:spacing w:after="0" w:line="235" w:lineRule="auto"/>
        <w:tabs>
          <w:tab w:leader="none" w:pos="412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15,000</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.1%</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Percy Holtzman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3,000</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440" w:right="3259" w:hanging="745"/>
        <w:spacing w:after="0" w:line="235" w:lineRule="auto"/>
        <w:tabs>
          <w:tab w:leader="none" w:pos="44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3,000</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.02%</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Rivers Holtzman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320" w:right="3359" w:hanging="730"/>
        <w:spacing w:after="0" w:line="235" w:lineRule="auto"/>
        <w:tabs>
          <w:tab w:leader="none" w:pos="432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1,000</w:t>
      </w:r>
    </w:p>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.01%</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Temple Holtzman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bl>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320" w:right="3359" w:hanging="730"/>
        <w:spacing w:after="0" w:line="235" w:lineRule="auto"/>
        <w:tabs>
          <w:tab w:leader="none" w:pos="432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1,000</w:t>
      </w:r>
    </w:p>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.01%</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10" w:name="page11"/>
    <w:bookmarkEnd w:id="10"/>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Olivia Garcia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9,000</w:t>
            </w:r>
          </w:p>
        </w:tc>
      </w:tr>
    </w:tbl>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440" w:right="3259" w:hanging="745"/>
        <w:spacing w:after="0" w:line="235" w:lineRule="auto"/>
        <w:tabs>
          <w:tab w:leader="none" w:pos="444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9,000</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.06%</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Custodial Account f/b/o Sterling Garcia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632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 (e)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bl>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440" w:right="3259" w:hanging="745"/>
        <w:spacing w:after="0" w:line="235" w:lineRule="auto"/>
        <w:tabs>
          <w:tab w:leader="none" w:pos="44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1,000</w:t>
      </w:r>
    </w:p>
    <w:p>
      <w:pPr>
        <w:spacing w:after="0" w:line="207"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.01%</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to the previously filed Statement on Schedule 13D ("Schedule 13D") relates to the common stock (the "Common Stock") of Designs, Inc. (the "Company"). The principal executive offices of the Company are located at 66 B Street, Needham, Massachusetts 02194.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December 19, 2001, Jewelcor Management, Inc. ("JMI") purchased 1,000 shares of Common Stock at a total cost (including fees) of $2,410.00, and on January 2, 2002, JMI purchased 951 shares of Common Stock at a total cost (including fees) of $2,872.99, in each case from funds borrowed by JMI against its margin account with Bear Stearns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On December 26, 2001, JMI received delivery of 61,856 shares of Common Stock pursuant to the terms of JMI's consulting agreement with the Company, as extended.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As of January 2, 2002, JMI beneficially owns an aggregate of 3,152,223 shares of Common Stock. Based upon the Company's Form 10-Q filed on December 14, 2001, which indicates that there are 14,503,929 shares of Common Stock outstanding, JMI beneficially owns approximately 21.7% of said outstanding shares.</w:t>
      </w:r>
    </w:p>
    <w:p>
      <w:pPr>
        <w:spacing w:after="0" w:line="209"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As of January 2, 2002, the Reporting Persons own an aggregate of 3,208,786 shares of Common Stock which, based on 14,503,929 shares of Common Stock outstanding, represents approximately 22.1% of said outstanding shares.</w:t>
      </w:r>
    </w:p>
    <w:p>
      <w:pPr>
        <w:spacing w:after="0" w:line="17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 responses of the Reporting Person to Items (7) through (11) of the cover pages to this Schedule 13D relating to the beneficial ownership of shares of Common Stock of the Issuer are incorporated herein by reference.</w:t>
      </w:r>
    </w:p>
    <w:p>
      <w:pPr>
        <w:spacing w:after="0" w:line="209"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ectPr>
          <w:pgSz w:w="11900" w:h="16838" w:orient="portrait"/>
          <w:cols w:equalWidth="0" w:num="1">
            <w:col w:w="10219"/>
          </w:cols>
          <w:pgMar w:left="240" w:top="717"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3, 2002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Seymour Holtzman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Seymour Holtzman</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Evelyn Holtzman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line="237" w:lineRule="auto"/>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Seymour Holtzman</w:t>
      </w:r>
    </w:p>
    <w:p>
      <w:pPr>
        <w:ind w:left="286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Seymour Holtzman</w:t>
      </w:r>
    </w:p>
    <w:p>
      <w:pPr>
        <w:ind w:left="286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Evelyn Holtzman, Custodian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Olivia Garcia</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Sterling Garcia</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2"/>
      <w:numFmt w:val="upperLetter"/>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lvl w:ilvl="1">
      <w:lvlJc w:val="left"/>
      <w:lvlText w:val="%2"/>
      <w:numFmt w:val="decimal"/>
      <w:start w:val="10"/>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lvl w:ilvl="1">
      <w:lvlJc w:val="left"/>
      <w:lvlText w:val="-"/>
      <w:numFmt w:val="bullet"/>
      <w:start w:val="1"/>
    </w:lvl>
    <w:lvl w:ilvl="2">
      <w:lvlJc w:val="left"/>
      <w:lvlText w:val="%3"/>
      <w:numFmt w:val="decimal"/>
      <w:start w:val="10"/>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lvl w:ilvl="1">
      <w:lvlJc w:val="left"/>
      <w:lvlText w:val="%2"/>
      <w:numFmt w:val="decimal"/>
      <w:start w:val="10"/>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lvl w:ilvl="1">
      <w:lvlJc w:val="left"/>
      <w:lvlText w:val="%2"/>
      <w:numFmt w:val="upperLetter"/>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lvl w:ilvl="1">
      <w:lvlJc w:val="left"/>
      <w:lvlText w:val="-"/>
      <w:numFmt w:val="bullet"/>
      <w:start w:val="1"/>
    </w:lvl>
    <w:lvl w:ilvl="2">
      <w:lvlJc w:val="left"/>
      <w:lvlText w:val="%3"/>
      <w:numFmt w:val="decimal"/>
      <w:start w:val="10"/>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lvl w:ilvl="1">
      <w:lvlJc w:val="left"/>
      <w:lvlText w:val="%2"/>
      <w:numFmt w:val="upperLetter"/>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lvl w:ilvl="1">
      <w:lvlJc w:val="left"/>
      <w:lvlText w:val="-"/>
      <w:numFmt w:val="bullet"/>
      <w:start w:val="1"/>
    </w:lvl>
    <w:lvl w:ilvl="2">
      <w:lvlJc w:val="left"/>
      <w:lvlText w:val="%3"/>
      <w:numFmt w:val="decimal"/>
      <w:start w:val="10"/>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lvl w:ilvl="1">
      <w:lvlJc w:val="left"/>
      <w:lvlText w:val="%2"/>
      <w:numFmt w:val="upperLetter"/>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lvl w:ilvl="1">
      <w:lvlJc w:val="left"/>
      <w:lvlText w:val="%2"/>
      <w:numFmt w:val="decimal"/>
      <w:start w:val="10"/>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lvl w:ilvl="1">
      <w:lvlJc w:val="left"/>
      <w:lvlText w:val="%2"/>
      <w:numFmt w:val="upperLetter"/>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lvl w:ilvl="1">
      <w:lvlJc w:val="left"/>
      <w:lvlText w:val="%2"/>
      <w:numFmt w:val="decimal"/>
      <w:start w:val="10"/>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lvl w:ilvl="1">
      <w:lvlJc w:val="left"/>
      <w:lvlText w:val="%2"/>
      <w:numFmt w:val="upperLetter"/>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lvl w:ilvl="1">
      <w:lvlJc w:val="left"/>
      <w:lvlText w:val="%2"/>
      <w:numFmt w:val="decimal"/>
      <w:start w:val="10"/>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lvl w:ilvl="1">
      <w:lvlJc w:val="left"/>
      <w:lvlText w:val="%2"/>
      <w:numFmt w:val="upperLetter"/>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lvl w:ilvl="1">
      <w:lvlJc w:val="left"/>
      <w:lvlText w:val="%2"/>
      <w:numFmt w:val="decimal"/>
      <w:start w:val="10"/>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lvl w:ilvl="1">
      <w:lvlJc w:val="left"/>
      <w:lvlText w:val="%2"/>
      <w:numFmt w:val="upperLetter"/>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lvl w:ilvl="1">
      <w:lvlJc w:val="left"/>
      <w:lvlText w:val="%2"/>
      <w:numFmt w:val="decimal"/>
      <w:start w:val="10"/>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lvl w:ilvl="1">
      <w:lvlJc w:val="left"/>
      <w:lvlText w:val="%2"/>
      <w:numFmt w:val="upperLetter"/>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lvl w:ilvl="1">
      <w:lvlJc w:val="left"/>
      <w:lvlText w:val="%2"/>
      <w:numFmt w:val="decimal"/>
      <w:start w:val="10"/>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2019-12-20T01:13:14Z</dcterms:created>
  <dcterms:modified xsi:type="dcterms:W3CDTF">2019-12-20T01:13:14Z</dcterms:modified>
</cp:coreProperties>
</file>