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#148711302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#148711302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598,368</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4,470,143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4,470,143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9.360%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#148711302</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4,470,143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4,470,143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9.360%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CASUAL MALE RETAIL GROUP</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555 Turnpike Street</w:t>
      </w:r>
    </w:p>
    <w:p>
      <w:pPr>
        <w:spacing w:after="0" w:line="201" w:lineRule="exact"/>
        <w:rPr>
          <w:sz w:val="24"/>
          <w:szCs w:val="24"/>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148711302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4,470,143</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9.360%</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598,368</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4,470,143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CASUAL MALE RETAIL</w:t>
      </w:r>
    </w:p>
    <w:p>
      <w:pPr>
        <w:spacing w:after="0" w:line="6" w:lineRule="exact"/>
        <w:rPr>
          <w:sz w:val="20"/>
          <w:szCs w:val="20"/>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GROUP INC. No one person's interest in the Common Stock of CASUAL MALE RETAIL GROUP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09, 2010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of 1940, is the beneficial owner of 3,871,500 shares or 8.107% of the Common Stock outstanding of CASUAL MALE</w:t>
      </w:r>
    </w:p>
    <w:p>
      <w:pPr>
        <w:spacing w:after="0" w:line="6" w:lineRule="exact"/>
        <w:rPr>
          <w:sz w:val="20"/>
          <w:szCs w:val="20"/>
          <w:color w:val="auto"/>
        </w:rPr>
      </w:pPr>
    </w:p>
    <w:p>
      <w:pPr>
        <w:ind w:right="3999"/>
        <w:spacing w:after="0" w:line="237" w:lineRule="auto"/>
        <w:rPr>
          <w:sz w:val="20"/>
          <w:szCs w:val="20"/>
          <w:color w:val="auto"/>
        </w:rPr>
      </w:pPr>
      <w:r>
        <w:rPr>
          <w:rFonts w:ascii="Courier New" w:cs="Courier New" w:eastAsia="Courier New" w:hAnsi="Courier New"/>
          <w:sz w:val="18"/>
          <w:szCs w:val="18"/>
          <w:color w:val="auto"/>
        </w:rPr>
        <w:t>RETAIL GROUP INC ("the Company") as a result of acting as investment adviser to various investment companies registered under Section 8 of 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3,871,500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598,643 shares or 1.254% of the outstanding Common Stock of the CASUAL MALE RETAIL</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GROUP INC as a result of its serving as investment manager of institutional accounts owning such shares.</w:t>
      </w:r>
    </w:p>
    <w:p>
      <w:pPr>
        <w:spacing w:after="0" w:line="208"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598,643 shares and sole power to vote or to direct the voting of 598,368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December 09, 2010, agree and consent to the joint filing on their behalf of this Schedule 13G in connection with their beneficial ownership of the Common Stock of CASUAL MALE RETAIL GROUP INC at November 30, 2010.</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ectPr>
          <w:pgSz w:w="11900" w:h="16838" w:orient="portrait"/>
          <w:cols w:equalWidth="0" w:num="1">
            <w:col w:w="10219"/>
          </w:cols>
          <w:pgMar w:left="240" w:top="750" w:right="1440" w:bottom="0" w:gutter="0" w:footer="0" w:header="0"/>
        </w:sectPr>
      </w:pPr>
    </w:p>
    <w:bookmarkStart w:id="3" w:name="page4"/>
    <w:bookmarkEnd w:id="3"/>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2019-12-10T07:32:54Z</dcterms:created>
  <dcterms:modified xsi:type="dcterms:W3CDTF">2019-12-10T07:32:54Z</dcterms:modified>
</cp:coreProperties>
</file>