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10-Q/A</w:t>
      </w:r>
    </w:p>
    <w:p>
      <w:pPr>
        <w:spacing w:after="0" w:line="4"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Amendment to Quarterly Report Under Section 13</w:t>
      </w:r>
    </w:p>
    <w:p>
      <w:pPr>
        <w:spacing w:after="0" w:line="21"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or 15(d) of the Securities Exchange Act of 1934</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August 3, 1996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2980" w:space="720"/>
            <w:col w:w="2320" w:space="300"/>
            <w:col w:w="3899"/>
          </w:cols>
          <w:pgMar w:left="240" w:top="447" w:right="1440" w:bottom="0" w:gutter="0" w:footer="0" w:header="0"/>
          <w:type w:val="continuous"/>
        </w:sectPr>
      </w:pPr>
    </w:p>
    <w:p>
      <w:pPr>
        <w:spacing w:after="0" w:line="2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04-2623104</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900" w:space="320"/>
            <w:col w:w="5999"/>
          </w:cols>
          <w:pgMar w:left="240" w:top="447" w:right="1440" w:bottom="0" w:gutter="0" w:footer="0" w:header="0"/>
          <w:type w:val="continuous"/>
        </w:sect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4760" w:space="720"/>
            <w:col w:w="4739"/>
          </w:cols>
          <w:pgMar w:left="240" w:top="447"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(617) 444-7222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(Registrant's telephone</w:t>
      </w:r>
    </w:p>
    <w:p>
      <w:pPr>
        <w:spacing w:after="0" w:line="3"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number, including area code)</w:t>
      </w:r>
    </w:p>
    <w:p>
      <w:pPr>
        <w:sectPr>
          <w:pgSz w:w="11900" w:h="16838" w:orient="portrait"/>
          <w:cols w:equalWidth="0" w:num="1">
            <w:col w:w="10219"/>
          </w:cols>
          <w:pgMar w:left="240" w:top="447" w:right="1440" w:bottom="0" w:gutter="0" w:footer="0" w:header="0"/>
          <w:type w:val="continuous"/>
        </w:sect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w w:val="98"/>
              </w:rPr>
              <w:t>Indicate by "X" whether the registrant (1) has filed</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w w:val="96"/>
              </w:rPr>
              <w:t>all reports required to</w:t>
            </w:r>
          </w:p>
        </w:tc>
      </w:tr>
      <w:tr>
        <w:trPr>
          <w:trHeight w:val="203"/>
        </w:trPr>
        <w:tc>
          <w:tcPr>
            <w:tcW w:w="8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be filed by Section 13 or 15(d) of the Securities Act of 1934 during the</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preceding 12 months (or for such shorter period that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registrant was</w:t>
            </w:r>
          </w:p>
        </w:tc>
      </w:tr>
      <w:tr>
        <w:trPr>
          <w:trHeight w:val="203"/>
        </w:trPr>
        <w:tc>
          <w:tcPr>
            <w:tcW w:w="8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required to file such reports), and (2) has been subject to such filing</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requirements for the past 90 days.</w:t>
            </w:r>
          </w:p>
        </w:tc>
        <w:tc>
          <w:tcPr>
            <w:tcW w:w="19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Yes   X</w:t>
            </w:r>
          </w:p>
        </w:tc>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No</w:t>
            </w:r>
          </w:p>
        </w:tc>
        <w:tc>
          <w:tcPr>
            <w:tcW w:w="19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w:t>
            </w:r>
          </w:p>
        </w:tc>
        <w:tc>
          <w:tcPr>
            <w:tcW w:w="2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405"/>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w w:val="98"/>
              </w:rPr>
              <w:t>Indicate the number of shares outstanding of each of</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w w:val="96"/>
              </w:rPr>
              <w:t>the issuer's classes of</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 stock, as of the latest practicable date.</w:t>
            </w:r>
          </w:p>
        </w:tc>
        <w:tc>
          <w:tcPr>
            <w:tcW w:w="248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Courier New" w:cs="Courier New" w:eastAsia="Courier New" w:hAnsi="Courier New"/>
                <w:sz w:val="18"/>
                <w:szCs w:val="18"/>
                <w:color w:val="auto"/>
              </w:rPr>
              <w:t>Class</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Outstanding as of</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August 3, 1996</w:t>
            </w:r>
          </w:p>
        </w:tc>
      </w:tr>
      <w:tr>
        <w:trPr>
          <w:trHeight w:val="203"/>
        </w:trPr>
        <w:tc>
          <w:tcPr>
            <w:tcW w:w="1060" w:type="dxa"/>
            <w:vAlign w:val="bottom"/>
          </w:tcPr>
          <w:p>
            <w:pPr>
              <w:spacing w:after="0"/>
              <w:rPr>
                <w:sz w:val="17"/>
                <w:szCs w:val="17"/>
                <w:color w:val="auto"/>
              </w:rPr>
            </w:pP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6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15,819,294 shares</w:t>
            </w:r>
          </w:p>
        </w:tc>
        <w:tc>
          <w:tcPr>
            <w:tcW w:w="248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AMENDMENT NO 1</w:t>
      </w:r>
    </w:p>
    <w:p>
      <w:pPr>
        <w:spacing w:after="0" w:line="207" w:lineRule="exact"/>
        <w:rPr>
          <w:sz w:val="24"/>
          <w:szCs w:val="24"/>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The undersigned registrant hereby amends its Quarterly Report on Form 10-Q for the quarter ended August 3, 1996 by adding the following item to such Report:</w:t>
      </w:r>
    </w:p>
    <w:p>
      <w:pPr>
        <w:spacing w:after="0" w:line="20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June 11, 1996, the Company held its Annual Meeting of Stockholders. At the meeting, stockholders holding at least 14,298,180 shares of the Company's Common Stock, $0.01 par value, cast votes in favor of the election of each of Stanley I. Berger, Joel H. Reichman, James G. Groninger, Bernard M. Manuel, Melvin I. Shapiro and Peter L. Thigpen as directors of the Company and no more than 556,963 shares were withheld from any one of the foregoing."</w:t>
      </w:r>
    </w:p>
    <w:p>
      <w:pPr>
        <w:spacing w:after="0" w:line="200" w:lineRule="exact"/>
        <w:rPr>
          <w:sz w:val="24"/>
          <w:szCs w:val="24"/>
          <w:color w:val="auto"/>
        </w:rPr>
      </w:pPr>
    </w:p>
    <w:p>
      <w:pPr>
        <w:spacing w:after="0" w:line="207"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amendment to be signed on its behalf by the undersigned hereunto duly authorized.</w:t>
      </w:r>
    </w:p>
    <w:p>
      <w:pPr>
        <w:spacing w:after="0" w:line="203" w:lineRule="exact"/>
        <w:rPr>
          <w:sz w:val="24"/>
          <w:szCs w:val="24"/>
          <w:color w:val="auto"/>
        </w:rPr>
      </w:pPr>
    </w:p>
    <w:p>
      <w:pPr>
        <w:jc w:val="center"/>
        <w:ind w:right="399"/>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December 16,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Scott N. Semel</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Scott N. Semel, Executive Vice</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President and Secretary</w:t>
      </w:r>
    </w:p>
    <w:sectPr>
      <w:pgSz w:w="11900" w:h="16838" w:orient="portrait"/>
      <w:cols w:equalWidth="0" w:num="3">
        <w:col w:w="540" w:space="200"/>
        <w:col w:w="2760" w:space="720"/>
        <w:col w:w="599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2019-12-19T22:12:40Z</dcterms:created>
  <dcterms:modified xsi:type="dcterms:W3CDTF">2019-12-19T22:12:40Z</dcterms:modified>
</cp:coreProperties>
</file>