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69" w:lineRule="auto"/>
        <w:tabs>
          <w:tab w:leader="none" w:pos="894"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 xml:space="preserve">Rule 13d-1(b) </w:t>
      </w: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7"/>
          <w:szCs w:val="17"/>
          <w:color w:val="auto"/>
        </w:rPr>
        <w:t>Rule 13d-1(c)</w:t>
      </w:r>
      <w:r>
        <w:rPr>
          <w:rFonts w:ascii="Times New Roman" w:cs="Times New Roman" w:eastAsia="Times New Roman" w:hAnsi="Times New Roman"/>
          <w:sz w:val="20"/>
          <w:szCs w:val="20"/>
          <w:color w:val="auto"/>
        </w:rPr>
        <w:t xml:space="preserve"> o </w:t>
      </w:r>
      <w:r>
        <w:rPr>
          <w:rFonts w:ascii="Times New Roman" w:cs="Times New Roman" w:eastAsia="Times New Roman" w:hAnsi="Times New Roman"/>
          <w:sz w:val="17"/>
          <w:szCs w:val="17"/>
          <w:color w:val="auto"/>
        </w:rPr>
        <w:t>Rule 13d-1(d)</w:t>
      </w:r>
    </w:p>
    <w:p>
      <w:pPr>
        <w:spacing w:after="0" w:line="200" w:lineRule="exact"/>
        <w:rPr>
          <w:sz w:val="24"/>
          <w:szCs w:val="24"/>
          <w:color w:val="auto"/>
        </w:rPr>
      </w:pPr>
    </w:p>
    <w:p>
      <w:pPr>
        <w:spacing w:after="0" w:line="20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25065K104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Signia Capital Management,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2</w:t>
            </w:r>
          </w:p>
        </w:tc>
        <w:tc>
          <w:tcPr>
            <w:tcW w:w="300" w:type="dxa"/>
            <w:vAlign w:val="bottom"/>
            <w:tcBorders>
              <w:right w:val="single" w:sz="8" w:color="auto"/>
            </w:tcBorders>
          </w:tcPr>
          <w:p>
            <w:pPr>
              <w:spacing w:after="0"/>
              <w:rPr>
                <w:sz w:val="20"/>
                <w:szCs w:val="20"/>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Washington, United States</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1,954,803</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48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2,576,230</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2,576,230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Times New Roman" w:cs="Times New Roman" w:eastAsia="Times New Roman" w:hAnsi="Times New Roman"/>
                <w:sz w:val="25"/>
                <w:szCs w:val="25"/>
                <w:color w:val="auto"/>
                <w:w w:val="95"/>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5.12%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25065K104</w:t>
            </w:r>
          </w:p>
        </w:tc>
        <w:tc>
          <w:tcPr>
            <w:tcW w:w="458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400" w:type="dxa"/>
            <w:vAlign w:val="bottom"/>
            <w:tcBorders>
              <w:top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Canton, MA 02021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Signia Capital Management, LLC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111 N Post St, Suite 301</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Spokane, WA 99201</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jc w:val="right"/>
        <w:ind w:right="6040"/>
        <w:spacing w:after="0"/>
        <w:rPr>
          <w:sz w:val="20"/>
          <w:szCs w:val="20"/>
          <w:color w:val="auto"/>
        </w:rPr>
      </w:pPr>
      <w:r>
        <w:rPr>
          <w:rFonts w:ascii="Times New Roman" w:cs="Times New Roman" w:eastAsia="Times New Roman" w:hAnsi="Times New Roman"/>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25065K104</w:t>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25065K104</w:t>
            </w:r>
          </w:p>
        </w:tc>
        <w:tc>
          <w:tcPr>
            <w:tcW w:w="458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3"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 investment adviser in accordance with §240.13d-1(b)(1)(ii)(E);</w:t>
      </w:r>
    </w:p>
    <w:p>
      <w:pPr>
        <w:spacing w:after="0" w:line="10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8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8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25065K104</w:t>
            </w:r>
          </w:p>
        </w:tc>
        <w:tc>
          <w:tcPr>
            <w:tcW w:w="458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2,576,230</w:t>
      </w:r>
    </w:p>
    <w:p>
      <w:pPr>
        <w:spacing w:after="0" w:line="184"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5.12%</w:t>
      </w:r>
    </w:p>
    <w:p>
      <w:pPr>
        <w:spacing w:after="0" w:line="198"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84" w:lineRule="exact"/>
        <w:rPr>
          <w:rFonts w:ascii="Times New Roman" w:cs="Times New Roman" w:eastAsia="Times New Roman" w:hAnsi="Times New Roman"/>
          <w:sz w:val="18"/>
          <w:szCs w:val="18"/>
          <w:color w:val="auto"/>
        </w:rPr>
      </w:pPr>
    </w:p>
    <w:p>
      <w:pPr>
        <w:ind w:left="1800" w:hanging="207"/>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1,954,803</w:t>
      </w:r>
    </w:p>
    <w:p>
      <w:pPr>
        <w:spacing w:after="0" w:line="184" w:lineRule="exact"/>
        <w:rPr>
          <w:rFonts w:ascii="Times New Roman" w:cs="Times New Roman" w:eastAsia="Times New Roman" w:hAnsi="Times New Roman"/>
          <w:sz w:val="18"/>
          <w:szCs w:val="18"/>
          <w:color w:val="auto"/>
        </w:rPr>
      </w:pPr>
    </w:p>
    <w:p>
      <w:pPr>
        <w:ind w:left="1860" w:hanging="267"/>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98" w:lineRule="exact"/>
        <w:rPr>
          <w:rFonts w:ascii="Times New Roman" w:cs="Times New Roman" w:eastAsia="Times New Roman" w:hAnsi="Times New Roman"/>
          <w:sz w:val="18"/>
          <w:szCs w:val="18"/>
          <w:color w:val="auto"/>
        </w:rPr>
      </w:pPr>
    </w:p>
    <w:p>
      <w:pPr>
        <w:ind w:left="1900" w:hanging="307"/>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2,576,230</w:t>
      </w:r>
    </w:p>
    <w:p>
      <w:pPr>
        <w:spacing w:after="0" w:line="184" w:lineRule="exact"/>
        <w:rPr>
          <w:rFonts w:ascii="Times New Roman" w:cs="Times New Roman" w:eastAsia="Times New Roman" w:hAnsi="Times New Roman"/>
          <w:sz w:val="18"/>
          <w:szCs w:val="18"/>
          <w:color w:val="auto"/>
        </w:rPr>
      </w:pPr>
    </w:p>
    <w:p>
      <w:pPr>
        <w:ind w:left="1900" w:hanging="307"/>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400" w:firstLine="396"/>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300" w:hanging="1296"/>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37"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25065K104</w:t>
            </w:r>
          </w:p>
        </w:tc>
        <w:tc>
          <w:tcPr>
            <w:tcW w:w="458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9,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Signia Capital Management, LLC</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David C. Krebs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David C. Krebs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2020-01-09T15:50:20Z</dcterms:created>
  <dcterms:modified xsi:type="dcterms:W3CDTF">2020-01-09T15:50:20Z</dcterms:modified>
</cp:coreProperties>
</file>