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7047230" cy="5335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335905"/>
                    </a:xfrm>
                    <a:prstGeom prst="rect">
                      <a:avLst/>
                    </a:prstGeom>
                    <a:noFill/>
                  </pic:spPr>
                </pic:pic>
              </a:graphicData>
            </a:graphic>
          </wp:anchor>
        </w:drawing>
      </w:r>
    </w:p>
    <w:p>
      <w:pPr>
        <w:spacing w:after="0" w:line="88"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Chane Francis C</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DESTINATION XL GROUP, INC.</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555 TURNPIKE STREET</w:t>
      </w:r>
    </w:p>
    <w:p>
      <w:pPr>
        <w:spacing w:after="0" w:line="284"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CANTON</w:t>
            </w:r>
          </w:p>
        </w:tc>
        <w:tc>
          <w:tcPr>
            <w:tcW w:w="106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20"/>
              <w:spacing w:after="0"/>
              <w:rPr>
                <w:sz w:val="20"/>
                <w:szCs w:val="20"/>
                <w:color w:val="auto"/>
              </w:rPr>
            </w:pPr>
            <w:r>
              <w:rPr>
                <w:rFonts w:ascii="Arial" w:cs="Arial" w:eastAsia="Arial" w:hAnsi="Arial"/>
                <w:sz w:val="17"/>
                <w:szCs w:val="17"/>
                <w:color w:val="0000FF"/>
              </w:rPr>
              <w:t>02021</w:t>
            </w:r>
          </w:p>
        </w:tc>
      </w:tr>
      <w:tr>
        <w:trPr>
          <w:trHeight w:val="147"/>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5"/>
        </w:trPr>
        <w:tc>
          <w:tcPr>
            <w:tcW w:w="3820" w:type="dxa"/>
            <w:vAlign w:val="bottom"/>
            <w:gridSpan w:val="4"/>
          </w:tcPr>
          <w:p>
            <w:pPr>
              <w:ind w:left="60"/>
              <w:spacing w:after="0" w:line="200" w:lineRule="exact"/>
              <w:rPr>
                <w:rFonts w:ascii="Arial" w:cs="Arial" w:eastAsia="Arial" w:hAnsi="Arial"/>
                <w:sz w:val="20"/>
                <w:szCs w:val="20"/>
                <w:color w:val="0000EE"/>
              </w:rPr>
            </w:pPr>
            <w:hyperlink r:id="rId13">
              <w:r>
                <w:rPr>
                  <w:rFonts w:ascii="Arial" w:cs="Arial" w:eastAsia="Arial" w:hAnsi="Arial"/>
                  <w:sz w:val="20"/>
                  <w:szCs w:val="20"/>
                  <w:color w:val="0000EE"/>
                </w:rPr>
                <w:t xml:space="preserve">DESTINATION XL GROUP, INC.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DXLG</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6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760" w:type="dxa"/>
            <w:vAlign w:val="bottom"/>
            <w:tcBorders>
              <w:top w:val="single" w:sz="8" w:color="0000EE"/>
            </w:tcBorders>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tcPr>
          <w:p>
            <w:pPr>
              <w:ind w:left="140"/>
              <w:spacing w:after="0" w:line="128" w:lineRule="exact"/>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76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vMerge w:val="restart"/>
          </w:tcPr>
          <w:p>
            <w:pPr>
              <w:ind w:left="60"/>
              <w:spacing w:after="0"/>
              <w:rPr>
                <w:sz w:val="20"/>
                <w:szCs w:val="20"/>
                <w:color w:val="auto"/>
              </w:rPr>
            </w:pPr>
            <w:r>
              <w:rPr>
                <w:rFonts w:ascii="Arial" w:cs="Arial" w:eastAsia="Arial" w:hAnsi="Arial"/>
                <w:sz w:val="17"/>
                <w:szCs w:val="17"/>
                <w:color w:val="0000FF"/>
              </w:rPr>
              <w:t>X</w:t>
            </w:r>
          </w:p>
        </w:tc>
        <w:tc>
          <w:tcPr>
            <w:tcW w:w="1380" w:type="dxa"/>
            <w:vAlign w:val="bottom"/>
          </w:tcPr>
          <w:p>
            <w:pPr>
              <w:ind w:left="14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5"/>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380" w:type="dxa"/>
            <w:vAlign w:val="bottom"/>
            <w:vMerge w:val="restart"/>
          </w:tcPr>
          <w:p>
            <w:pPr>
              <w:ind w:left="140"/>
              <w:spacing w:after="0" w:line="128"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40" w:type="dxa"/>
            <w:vAlign w:val="bottom"/>
            <w:gridSpan w:val="2"/>
            <w:vMerge w:val="restart"/>
          </w:tcPr>
          <w:p>
            <w:pPr>
              <w:ind w:left="60"/>
              <w:spacing w:after="0"/>
              <w:rPr>
                <w:sz w:val="20"/>
                <w:szCs w:val="20"/>
                <w:color w:val="auto"/>
              </w:rPr>
            </w:pPr>
            <w:r>
              <w:rPr>
                <w:rFonts w:ascii="Arial" w:cs="Arial" w:eastAsia="Arial" w:hAnsi="Arial"/>
                <w:sz w:val="17"/>
                <w:szCs w:val="17"/>
                <w:color w:val="0000FF"/>
              </w:rPr>
              <w:t>SVPSupply Chain,CustomerFulfil</w:t>
            </w:r>
          </w:p>
        </w:tc>
        <w:tc>
          <w:tcPr>
            <w:tcW w:w="0" w:type="dxa"/>
            <w:vAlign w:val="bottom"/>
          </w:tcPr>
          <w:p>
            <w:pPr>
              <w:spacing w:after="0"/>
              <w:rPr>
                <w:sz w:val="1"/>
                <w:szCs w:val="1"/>
                <w:color w:val="auto"/>
              </w:rPr>
            </w:pPr>
          </w:p>
        </w:tc>
      </w:tr>
      <w:tr>
        <w:trPr>
          <w:trHeight w:val="212"/>
        </w:trPr>
        <w:tc>
          <w:tcPr>
            <w:tcW w:w="2940" w:type="dxa"/>
            <w:vAlign w:val="bottom"/>
            <w:gridSpan w:val="3"/>
          </w:tcPr>
          <w:p>
            <w:pPr>
              <w:ind w:left="60"/>
              <w:spacing w:after="0"/>
              <w:rPr>
                <w:sz w:val="20"/>
                <w:szCs w:val="20"/>
                <w:color w:val="auto"/>
              </w:rPr>
            </w:pPr>
            <w:r>
              <w:rPr>
                <w:rFonts w:ascii="Arial" w:cs="Arial" w:eastAsia="Arial" w:hAnsi="Arial"/>
                <w:sz w:val="17"/>
                <w:szCs w:val="17"/>
                <w:color w:val="0000FF"/>
              </w:rPr>
              <w:t>11/12/2021</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4"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40" w:space="10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8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80"/>
              <w:spacing w:after="0" w:line="125"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0"/>
                <w:szCs w:val="10"/>
                <w:color w:val="auto"/>
              </w:rPr>
            </w:pP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2"/>
          </w:tcPr>
          <w:p>
            <w:pPr>
              <w:ind w:left="6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7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w w:val="99"/>
              </w:rPr>
              <w:t>Common Stock, $0.01 par value</w:t>
            </w:r>
          </w:p>
        </w:tc>
        <w:tc>
          <w:tcPr>
            <w:tcW w:w="1700" w:type="dxa"/>
            <w:vAlign w:val="bottom"/>
            <w:gridSpan w:val="2"/>
          </w:tcPr>
          <w:p>
            <w:pPr>
              <w:ind w:left="780"/>
              <w:spacing w:after="0"/>
              <w:rPr>
                <w:sz w:val="20"/>
                <w:szCs w:val="20"/>
                <w:color w:val="auto"/>
              </w:rPr>
            </w:pPr>
            <w:r>
              <w:rPr>
                <w:rFonts w:ascii="Arial" w:cs="Arial" w:eastAsia="Arial" w:hAnsi="Arial"/>
                <w:sz w:val="17"/>
                <w:szCs w:val="17"/>
                <w:color w:val="0000FF"/>
              </w:rPr>
              <w:t>11/12/2021</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88"/>
              </w:rPr>
              <w:t>19,055</w:t>
            </w:r>
          </w:p>
        </w:tc>
        <w:tc>
          <w:tcPr>
            <w:tcW w:w="580" w:type="dxa"/>
            <w:vAlign w:val="bottom"/>
          </w:tcPr>
          <w:p>
            <w:pPr>
              <w:ind w:left="240"/>
              <w:spacing w:after="0"/>
              <w:rPr>
                <w:sz w:val="20"/>
                <w:szCs w:val="20"/>
                <w:color w:val="auto"/>
              </w:rPr>
            </w:pPr>
            <w:r>
              <w:rPr>
                <w:rFonts w:ascii="Arial" w:cs="Arial" w:eastAsia="Arial" w:hAnsi="Arial"/>
                <w:sz w:val="17"/>
                <w:szCs w:val="17"/>
                <w:color w:val="0000FF"/>
              </w:rPr>
              <w:t>D</w:t>
            </w:r>
          </w:p>
        </w:tc>
        <w:tc>
          <w:tcPr>
            <w:tcW w:w="620" w:type="dxa"/>
            <w:vAlign w:val="bottom"/>
          </w:tcPr>
          <w:p>
            <w:pPr>
              <w:jc w:val="center"/>
              <w:ind w:left="12"/>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5.04</w:t>
            </w:r>
          </w:p>
        </w:tc>
        <w:tc>
          <w:tcPr>
            <w:tcW w:w="80" w:type="dxa"/>
            <w:vAlign w:val="bottom"/>
          </w:tcPr>
          <w:p>
            <w:pPr>
              <w:spacing w:after="0"/>
              <w:rPr>
                <w:sz w:val="22"/>
                <w:szCs w:val="22"/>
                <w:color w:val="auto"/>
              </w:rPr>
            </w:pPr>
          </w:p>
        </w:tc>
        <w:tc>
          <w:tcPr>
            <w:tcW w:w="1260" w:type="dxa"/>
            <w:vAlign w:val="bottom"/>
            <w:gridSpan w:val="3"/>
          </w:tcPr>
          <w:p>
            <w:pPr>
              <w:ind w:left="360"/>
              <w:spacing w:after="0"/>
              <w:rPr>
                <w:sz w:val="20"/>
                <w:szCs w:val="20"/>
                <w:color w:val="auto"/>
              </w:rPr>
            </w:pPr>
            <w:r>
              <w:rPr>
                <w:rFonts w:ascii="Arial" w:cs="Arial" w:eastAsia="Arial" w:hAnsi="Arial"/>
                <w:sz w:val="17"/>
                <w:szCs w:val="17"/>
                <w:color w:val="0000FF"/>
              </w:rPr>
              <w:t>198,050</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9"/>
              </w:rPr>
              <w:t>Common Stock, $0.01 par value</w:t>
            </w:r>
          </w:p>
        </w:tc>
        <w:tc>
          <w:tcPr>
            <w:tcW w:w="170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11/12/2021</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24,368</w:t>
            </w:r>
          </w:p>
        </w:tc>
        <w:tc>
          <w:tcPr>
            <w:tcW w:w="58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8.0069</w:t>
            </w:r>
            <w:r>
              <w:rPr>
                <w:rFonts w:ascii="Arial" w:cs="Arial" w:eastAsia="Arial" w:hAnsi="Arial"/>
                <w:sz w:val="21"/>
                <w:szCs w:val="21"/>
                <w:color w:val="008000"/>
                <w:w w:val="83"/>
                <w:vertAlign w:val="superscript"/>
              </w:rPr>
              <w:t>(2)</w:t>
            </w:r>
          </w:p>
        </w:tc>
        <w:tc>
          <w:tcPr>
            <w:tcW w:w="1260" w:type="dxa"/>
            <w:vAlign w:val="bottom"/>
            <w:tcBorders>
              <w:bottom w:val="single" w:sz="8" w:color="2C2C2C"/>
            </w:tcBorders>
            <w:gridSpan w:val="3"/>
          </w:tcPr>
          <w:p>
            <w:pPr>
              <w:ind w:left="360"/>
              <w:spacing w:after="0"/>
              <w:rPr>
                <w:sz w:val="20"/>
                <w:szCs w:val="20"/>
                <w:color w:val="auto"/>
              </w:rPr>
            </w:pPr>
            <w:r>
              <w:rPr>
                <w:rFonts w:ascii="Arial" w:cs="Arial" w:eastAsia="Arial" w:hAnsi="Arial"/>
                <w:sz w:val="17"/>
                <w:szCs w:val="17"/>
                <w:color w:val="0000FF"/>
              </w:rPr>
              <w:t>173,682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9"/>
              </w:rPr>
              <w:t>Common Stock, $0.01 par value</w:t>
            </w:r>
          </w:p>
        </w:tc>
        <w:tc>
          <w:tcPr>
            <w:tcW w:w="170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11/15/2021</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6,667</w:t>
            </w:r>
          </w:p>
        </w:tc>
        <w:tc>
          <w:tcPr>
            <w:tcW w:w="58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jc w:val="center"/>
              <w:ind w:left="12"/>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8.5</w:t>
            </w:r>
          </w:p>
        </w:tc>
        <w:tc>
          <w:tcPr>
            <w:tcW w:w="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60"/>
              <w:spacing w:after="0"/>
              <w:rPr>
                <w:sz w:val="20"/>
                <w:szCs w:val="20"/>
                <w:color w:val="auto"/>
              </w:rPr>
            </w:pPr>
            <w:r>
              <w:rPr>
                <w:rFonts w:ascii="Arial" w:cs="Arial" w:eastAsia="Arial" w:hAnsi="Arial"/>
                <w:sz w:val="17"/>
                <w:szCs w:val="17"/>
                <w:color w:val="0000FF"/>
              </w:rPr>
              <w:t>167,015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of (D) (Instr. 3,</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1"/>
                <w:szCs w:val="11"/>
                <w:color w:val="auto"/>
              </w:rPr>
            </w:pP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Non-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Qualified</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5.04</w:t>
            </w:r>
          </w:p>
        </w:tc>
        <w:tc>
          <w:tcPr>
            <w:tcW w:w="1060" w:type="dxa"/>
            <w:vAlign w:val="bottom"/>
          </w:tcPr>
          <w:p>
            <w:pPr>
              <w:jc w:val="right"/>
              <w:ind w:right="161"/>
              <w:spacing w:after="0"/>
              <w:rPr>
                <w:sz w:val="20"/>
                <w:szCs w:val="20"/>
                <w:color w:val="auto"/>
              </w:rPr>
            </w:pPr>
            <w:r>
              <w:rPr>
                <w:rFonts w:ascii="Arial" w:cs="Arial" w:eastAsia="Arial" w:hAnsi="Arial"/>
                <w:sz w:val="13"/>
                <w:szCs w:val="13"/>
                <w:color w:val="0000FF"/>
              </w:rPr>
              <w:t>11/12/2021</w:t>
            </w:r>
          </w:p>
        </w:tc>
        <w:tc>
          <w:tcPr>
            <w:tcW w:w="108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7"/>
                <w:szCs w:val="17"/>
                <w:color w:val="auto"/>
              </w:rPr>
            </w:pPr>
          </w:p>
        </w:tc>
        <w:tc>
          <w:tcPr>
            <w:tcW w:w="880" w:type="dxa"/>
            <w:vAlign w:val="bottom"/>
          </w:tcPr>
          <w:p>
            <w:pPr>
              <w:ind w:left="380"/>
              <w:spacing w:after="0" w:line="200" w:lineRule="exact"/>
              <w:rPr>
                <w:sz w:val="20"/>
                <w:szCs w:val="20"/>
                <w:color w:val="auto"/>
              </w:rPr>
            </w:pPr>
            <w:r>
              <w:rPr>
                <w:rFonts w:ascii="Arial" w:cs="Arial" w:eastAsia="Arial" w:hAnsi="Arial"/>
                <w:sz w:val="13"/>
                <w:szCs w:val="13"/>
                <w:color w:val="0000FF"/>
                <w:w w:val="84"/>
              </w:rPr>
              <w:t>19,055</w:t>
            </w:r>
            <w:r>
              <w:rPr>
                <w:rFonts w:ascii="Arial" w:cs="Arial" w:eastAsia="Arial" w:hAnsi="Arial"/>
                <w:sz w:val="21"/>
                <w:szCs w:val="21"/>
                <w:color w:val="008000"/>
                <w:w w:val="84"/>
                <w:vertAlign w:val="superscript"/>
              </w:rPr>
              <w:t>(3)</w:t>
            </w:r>
          </w:p>
        </w:tc>
        <w:tc>
          <w:tcPr>
            <w:tcW w:w="780" w:type="dxa"/>
            <w:vAlign w:val="bottom"/>
          </w:tcPr>
          <w:p>
            <w:pPr>
              <w:ind w:left="140"/>
              <w:spacing w:after="0"/>
              <w:rPr>
                <w:sz w:val="20"/>
                <w:szCs w:val="20"/>
                <w:color w:val="auto"/>
              </w:rPr>
            </w:pPr>
            <w:r>
              <w:rPr>
                <w:rFonts w:ascii="Arial" w:cs="Arial" w:eastAsia="Arial" w:hAnsi="Arial"/>
                <w:sz w:val="13"/>
                <w:szCs w:val="13"/>
                <w:color w:val="0000FF"/>
                <w:w w:val="95"/>
              </w:rPr>
              <w:t>01/31/2015</w:t>
            </w:r>
          </w:p>
        </w:tc>
        <w:tc>
          <w:tcPr>
            <w:tcW w:w="740" w:type="dxa"/>
            <w:vAlign w:val="bottom"/>
          </w:tcPr>
          <w:p>
            <w:pPr>
              <w:jc w:val="center"/>
              <w:spacing w:after="0"/>
              <w:rPr>
                <w:sz w:val="20"/>
                <w:szCs w:val="20"/>
                <w:color w:val="auto"/>
              </w:rPr>
            </w:pPr>
            <w:r>
              <w:rPr>
                <w:rFonts w:ascii="Arial" w:cs="Arial" w:eastAsia="Arial" w:hAnsi="Arial"/>
                <w:sz w:val="13"/>
                <w:szCs w:val="13"/>
                <w:color w:val="0000FF"/>
                <w:w w:val="89"/>
              </w:rPr>
              <w:t>05/28/2023</w:t>
            </w:r>
          </w:p>
        </w:tc>
        <w:tc>
          <w:tcPr>
            <w:tcW w:w="580" w:type="dxa"/>
            <w:vAlign w:val="bottom"/>
          </w:tcPr>
          <w:p>
            <w:pPr>
              <w:ind w:left="80"/>
              <w:spacing w:after="0"/>
              <w:rPr>
                <w:sz w:val="20"/>
                <w:szCs w:val="20"/>
                <w:color w:val="auto"/>
              </w:rPr>
            </w:pPr>
            <w:r>
              <w:rPr>
                <w:rFonts w:ascii="Arial" w:cs="Arial" w:eastAsia="Arial" w:hAnsi="Arial"/>
                <w:sz w:val="13"/>
                <w:szCs w:val="13"/>
                <w:color w:val="0000FF"/>
                <w:w w:val="90"/>
              </w:rPr>
              <w:t>Common</w:t>
            </w:r>
          </w:p>
        </w:tc>
        <w:tc>
          <w:tcPr>
            <w:tcW w:w="620" w:type="dxa"/>
            <w:vAlign w:val="bottom"/>
          </w:tcPr>
          <w:p>
            <w:pPr>
              <w:ind w:left="100"/>
              <w:spacing w:after="0"/>
              <w:rPr>
                <w:sz w:val="20"/>
                <w:szCs w:val="20"/>
                <w:color w:val="auto"/>
              </w:rPr>
            </w:pPr>
            <w:r>
              <w:rPr>
                <w:rFonts w:ascii="Arial" w:cs="Arial" w:eastAsia="Arial" w:hAnsi="Arial"/>
                <w:sz w:val="17"/>
                <w:szCs w:val="17"/>
                <w:color w:val="0000FF"/>
                <w:w w:val="96"/>
              </w:rPr>
              <w:t>19,055</w:t>
            </w:r>
          </w:p>
        </w:tc>
        <w:tc>
          <w:tcPr>
            <w:tcW w:w="80" w:type="dxa"/>
            <w:vAlign w:val="bottom"/>
          </w:tcPr>
          <w:p>
            <w:pPr>
              <w:spacing w:after="0"/>
              <w:rPr>
                <w:sz w:val="17"/>
                <w:szCs w:val="17"/>
                <w:color w:val="auto"/>
              </w:rPr>
            </w:pPr>
          </w:p>
        </w:tc>
        <w:tc>
          <w:tcPr>
            <w:tcW w:w="680" w:type="dxa"/>
            <w:vAlign w:val="bottom"/>
            <w:gridSpan w:val="2"/>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19,833</w:t>
            </w:r>
          </w:p>
        </w:tc>
        <w:tc>
          <w:tcPr>
            <w:tcW w:w="26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Arial" w:cs="Arial" w:eastAsia="Arial" w:hAnsi="Arial"/>
                <w:sz w:val="10"/>
                <w:szCs w:val="10"/>
                <w:color w:val="0000FF"/>
              </w:rPr>
              <w:t>Option</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ind w:left="180"/>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line="225"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1" w:lineRule="exact"/>
        <w:rPr>
          <w:rFonts w:ascii="Arial" w:cs="Arial" w:eastAsia="Arial" w:hAnsi="Arial"/>
          <w:sz w:val="13"/>
          <w:szCs w:val="13"/>
          <w:color w:val="008000"/>
        </w:rPr>
      </w:pPr>
    </w:p>
    <w:p>
      <w:pPr>
        <w:ind w:left="40" w:right="240"/>
        <w:spacing w:after="0" w:line="236"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 shares were sold in multiple transactions at prices ranging from $8.00 to $8.07, inclusive. The Reporting Person undertakes to provide to the Issuer, any security holder of the Issuer, of the staff of the Securities and Exchange Commission, upon request, full information regarding the number of shares sold at each separate price within the range set forth in Footnote (3) to this Form 4.</w:t>
      </w:r>
    </w:p>
    <w:p>
      <w:pPr>
        <w:spacing w:after="0" w:line="30" w:lineRule="exact"/>
        <w:rPr>
          <w:rFonts w:ascii="Arial" w:cs="Arial" w:eastAsia="Arial" w:hAnsi="Arial"/>
          <w:sz w:val="13"/>
          <w:szCs w:val="13"/>
          <w:color w:val="008000"/>
        </w:rPr>
      </w:pPr>
    </w:p>
    <w:p>
      <w:pPr>
        <w:ind w:left="40" w:right="180"/>
        <w:spacing w:after="0" w:line="24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 grant of non-qualified stock options to the Reporting Person on May 28, 2013 under the 2013-2016 Long-Term Incentive Plan. The shares subject to time-based vesting became fully vested January 28, 2017.</w:t>
      </w:r>
    </w:p>
    <w:p>
      <w:pPr>
        <w:spacing w:after="0" w:line="3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1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4"/>
              </w:rPr>
              <w:t>Francis C. Chane</w:t>
            </w:r>
          </w:p>
        </w:tc>
        <w:tc>
          <w:tcPr>
            <w:tcW w:w="106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4"/>
              </w:rPr>
              <w:t>11/16/2021</w:t>
            </w:r>
          </w:p>
        </w:tc>
      </w:tr>
      <w:tr>
        <w:trPr>
          <w:trHeight w:val="222"/>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29"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7218"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2021-11-16T06:42:42Z</dcterms:created>
  <dcterms:modified xsi:type="dcterms:W3CDTF">2021-11-16T06:42:42Z</dcterms:modified>
</cp:coreProperties>
</file>